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15F" w:rsidRDefault="001D615F" w:rsidP="001D615F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1D615F" w:rsidRDefault="001D615F" w:rsidP="001D61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>Мәдениет және тұлға.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>Тұлғаның әлеуметтік мәні.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Әлеуметтік-мәдени тұлғаның детерминациясы.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Тұлғаның әлеуметтену түсінігі.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Тұлғаның әлеуметтенуіндегі мәдениеттің функциялары.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Әлеуметтену процесіндегі тұлғаның әлеуметтік-мәдени ортасы және мәдени белсенділігі.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>Жеке тұлғаның мәдени белсенділік механизмі.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Тұлға және бос уақыт мәдениеті.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Бос уақыт мәдениетінің динамикалық көрсеткіші.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Қазіргі көркемдік мәдениет және тұлға.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Көркемдік мәдениеттің түсінігі мен құрылымы.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Көркемдік мәдениет және жеке тұлғаның рухани әлеуеті.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Көркемдік мәдениеттің функциялары.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>Әдебиет пен өнерге эстетикалық және әлеуметтік көзқарас.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Суретші және қоғам: творчествалық бастама мен әлеуметтік мүдденің арақатынасы.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Модернизация және тұлға.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Тұлғаның өзгеріске деген бейімделу көрсеткіші.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Маргиналды жеке тұлғаның келелі мәселелері.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>Шеттету және оны жеңудің мәдени жолдары.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>Тұлға, қоғам және мәдениет жалпы мәдениет пәнін құраушы бөлінбейтін үштік (П.Сорокин).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Интегралды мәдени жүйенің және интегралданбаған (дифференциалдық немесе дезинтеграциялық) әлеуметтік-мәдени топтанудың, көпшіліктің айырмашылығы.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Жеке мәдени құбылыстарды (тіл, ғылым, философия, дін, өнер, құқық, адамгершілік және т.б.) біріктіруші негізгі мәдени жүйелер.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>Адамдарды мәдени қауымдастықтарға, топтарға біріктіруші тарихи, саяси және ұлттық келісімділіктің әлеуметтік-мәдени жүйелері.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 xml:space="preserve">Тұлғаның әлеуметтік-мәдени жүйедегі және «супержүйедегі» интеграциялық түрлі дәрежелері. 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>Әлеуметтік-мәдени парадигманың түсінігі</w:t>
      </w:r>
    </w:p>
    <w:p w:rsidR="001D615F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>пардигманың біршама тұрақтылығы мен орнықтылығы кризис және мертік</w:t>
      </w:r>
    </w:p>
    <w:p w:rsidR="00615510" w:rsidRPr="001D615F" w:rsidRDefault="001D615F" w:rsidP="001D615F">
      <w:pPr>
        <w:pStyle w:val="a3"/>
        <w:numPr>
          <w:ilvl w:val="0"/>
          <w:numId w:val="2"/>
        </w:numPr>
        <w:spacing w:after="0"/>
        <w:jc w:val="both"/>
        <w:rPr>
          <w:lang w:val="kk-KZ"/>
        </w:rPr>
      </w:pPr>
      <w:r w:rsidRPr="001D615F">
        <w:rPr>
          <w:rFonts w:ascii="Times New Roman" w:hAnsi="Times New Roman" w:cs="Times New Roman"/>
          <w:sz w:val="28"/>
          <w:szCs w:val="28"/>
          <w:lang w:val="kk-KZ"/>
        </w:rPr>
        <w:t>мәдени парадигманың мәдени-тарихи қоғамдағы және тұлғадағы механизмдердің ауысуы</w:t>
      </w:r>
    </w:p>
    <w:sectPr w:rsidR="00615510" w:rsidRPr="001D615F" w:rsidSect="0061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14A30"/>
    <w:multiLevelType w:val="hybridMultilevel"/>
    <w:tmpl w:val="E6725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5269B"/>
    <w:multiLevelType w:val="hybridMultilevel"/>
    <w:tmpl w:val="64FA3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15F"/>
    <w:rsid w:val="001D615F"/>
    <w:rsid w:val="0061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1401</Characters>
  <Application>Microsoft Office Word</Application>
  <DocSecurity>0</DocSecurity>
  <Lines>11</Lines>
  <Paragraphs>3</Paragraphs>
  <ScaleCrop>false</ScaleCrop>
  <Company>KazNU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1</cp:revision>
  <dcterms:created xsi:type="dcterms:W3CDTF">2012-02-02T05:12:00Z</dcterms:created>
  <dcterms:modified xsi:type="dcterms:W3CDTF">2012-02-02T05:15:00Z</dcterms:modified>
</cp:coreProperties>
</file>